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+*xfs*pvs*lsu*cvA*xBj*tCi*stD*uxy*ohs*kkn*pBk*-</w:t>
            </w:r>
            <w:r>
              <w:rPr>
                <w:rFonts w:ascii="PDF417x" w:hAnsi="PDF417x"/>
                <w:sz w:val="24"/>
                <w:szCs w:val="24"/>
              </w:rPr>
              <w:br/>
              <w:t>+*yqw*wCo*Fzi*oDm*oxA*zbd*Fwc*obc*xCC*jus*zew*-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+*eDs*lyd*lyd*lyd*lyd*lxD*bvq*lyv*Amj*Dtc*zfE*-</w:t>
            </w:r>
            <w:r>
              <w:rPr>
                <w:rFonts w:ascii="PDF417x" w:hAnsi="PDF417x"/>
                <w:sz w:val="24"/>
                <w:szCs w:val="24"/>
              </w:rPr>
              <w:br/>
              <w:t>+*ftw*vDb*bbq*Drn*Bga*BBB*Dnv*AlB*qhk*jDu*onA*-</w:t>
            </w:r>
            <w:r>
              <w:rPr>
                <w:rFonts w:ascii="PDF417x" w:hAnsi="PDF417x"/>
                <w:sz w:val="24"/>
                <w:szCs w:val="24"/>
              </w:rPr>
              <w:br/>
              <w:t>+*ftA*cyB*tAt*lbc*uzj*ysF*ugE*lBu*tBo*yCf*uws*-</w:t>
            </w:r>
            <w:r>
              <w:rPr>
                <w:rFonts w:ascii="PDF417x" w:hAnsi="PDF417x"/>
                <w:sz w:val="24"/>
                <w:szCs w:val="24"/>
              </w:rPr>
              <w:br/>
              <w:t>+*xjq*Apw*mcz*vjt*kyf*rEi*gCw*DCb*giz*rla*uzq*-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p w14:paraId="3E39A208" w14:textId="57B6FCBA" w:rsidR="007F3DA7" w:rsidRDefault="007F3DA7" w:rsidP="00B92D0F">
      <w:pPr>
        <w:jc w:val="both"/>
        <w:rPr>
          <w:rFonts w:eastAsia="Times New Roman" w:cs="Times New Roman"/>
        </w:rPr>
      </w:pPr>
      <w:bookmarkStart w:id="1" w:name="_GoBack"/>
      <w:bookmarkEnd w:id="0"/>
      <w:bookmarkEnd w:id="1"/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0749119F">
            <wp:simplePos x="0" y="0"/>
            <wp:positionH relativeFrom="margin">
              <wp:align>left</wp:align>
            </wp:positionH>
            <wp:positionV relativeFrom="paragraph">
              <wp:posOffset>-438619</wp:posOffset>
            </wp:positionV>
            <wp:extent cx="430281" cy="570183"/>
            <wp:effectExtent l="0" t="0" r="8255" b="1905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81" cy="57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221CD" w14:textId="7BD93AF0" w:rsidR="008C5FE5" w:rsidRPr="00CF1C15" w:rsidRDefault="00F239B7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C15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7E529F4F" w14:textId="3E468197" w:rsidR="00F239B7" w:rsidRPr="00CF1C15" w:rsidRDefault="00F239B7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C15">
        <w:rPr>
          <w:rFonts w:ascii="Times New Roman" w:eastAsia="Times New Roman" w:hAnsi="Times New Roman" w:cs="Times New Roman"/>
          <w:sz w:val="24"/>
          <w:szCs w:val="24"/>
        </w:rPr>
        <w:t xml:space="preserve">SISAČKO-MOSLAVAČKA </w:t>
      </w:r>
      <w:r w:rsidR="007F3DA7" w:rsidRPr="00CF1C15">
        <w:rPr>
          <w:rFonts w:ascii="Times New Roman" w:eastAsia="Times New Roman" w:hAnsi="Times New Roman" w:cs="Times New Roman"/>
          <w:sz w:val="24"/>
          <w:szCs w:val="24"/>
        </w:rPr>
        <w:t>ŽUPANIJA</w:t>
      </w:r>
    </w:p>
    <w:p w14:paraId="1881CB8B" w14:textId="21F07527" w:rsidR="008C5FE5" w:rsidRPr="00CF1C15" w:rsidRDefault="00F239B7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F1C1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GRAD KUTINA</w:t>
      </w:r>
    </w:p>
    <w:p w14:paraId="6E5F5AEF" w14:textId="77777777" w:rsidR="00CF1C15" w:rsidRPr="00CF1C15" w:rsidRDefault="00CF1C15" w:rsidP="00CF1C15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F1C1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UO ZA GOSPODARSTVO, PODUZETNIŠTVO I RAZVOJ</w:t>
      </w:r>
    </w:p>
    <w:p w14:paraId="2E955F68" w14:textId="466A4579" w:rsidR="00B92D0F" w:rsidRPr="00CF1C15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CF1C1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CF1C1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CF1C1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67B11731" w14:textId="57311DEA" w:rsidR="00B92D0F" w:rsidRPr="00CF1C15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F1C1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CF1C1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363-01/26-03/2</w:t>
      </w:r>
      <w:r w:rsidR="008C5FE5" w:rsidRPr="00CF1C1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CF1C15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F1C1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CF1C1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2176-3-06-01/01-26-8</w:t>
      </w:r>
    </w:p>
    <w:p w14:paraId="4445648A" w14:textId="03CFD959" w:rsidR="00B92D0F" w:rsidRPr="00CF1C15" w:rsidRDefault="00F239B7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F1C1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Kutina</w:t>
      </w:r>
      <w:r w:rsidR="00C9578C" w:rsidRPr="00CF1C1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</w:t>
      </w:r>
      <w:r w:rsidR="00C9578C" w:rsidRPr="00CF1C15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  <w:t xml:space="preserve"> </w:t>
      </w:r>
      <w:r w:rsidR="00CF1C1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03.03</w:t>
      </w:r>
      <w:r w:rsidR="00B92D0F" w:rsidRPr="00CF1C1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.2026.</w:t>
      </w:r>
    </w:p>
    <w:p w14:paraId="352EE15E" w14:textId="77777777" w:rsidR="00B92D0F" w:rsidRPr="00CF1C15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EE5944D" w14:textId="35957339" w:rsidR="00CF1C15" w:rsidRPr="004348A9" w:rsidRDefault="00CF1C15" w:rsidP="00CF1C15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pl-PL"/>
        </w:rPr>
      </w:pPr>
      <w:r w:rsidRPr="004348A9">
        <w:rPr>
          <w:rFonts w:ascii="Times New Roman" w:hAnsi="Times New Roman" w:cs="Times New Roman"/>
          <w:snapToGrid w:val="0"/>
          <w:sz w:val="24"/>
          <w:szCs w:val="24"/>
          <w:lang w:val="pl-PL"/>
        </w:rPr>
        <w:t>Na temelju čl. 50. Statuta Grada Kutine („Službene novine Grada Kutine br. 5/23) i  Odluke o upravljanju imovinom u vlasništvu Grada Kutine (Službene novine Grada Kutine br. 7/19, 8/19, 2/21,1/22</w:t>
      </w:r>
      <w:r>
        <w:rPr>
          <w:rFonts w:ascii="Times New Roman" w:hAnsi="Times New Roman" w:cs="Times New Roman"/>
          <w:snapToGrid w:val="0"/>
          <w:sz w:val="24"/>
          <w:szCs w:val="24"/>
          <w:lang w:val="pl-PL"/>
        </w:rPr>
        <w:t xml:space="preserve">, </w:t>
      </w:r>
      <w:r w:rsidRPr="004348A9">
        <w:rPr>
          <w:rFonts w:ascii="Times New Roman" w:hAnsi="Times New Roman" w:cs="Times New Roman"/>
          <w:snapToGrid w:val="0"/>
          <w:sz w:val="24"/>
          <w:szCs w:val="24"/>
          <w:lang w:val="pl-PL"/>
        </w:rPr>
        <w:t>2/25</w:t>
      </w:r>
      <w:r>
        <w:rPr>
          <w:rFonts w:ascii="Times New Roman" w:hAnsi="Times New Roman" w:cs="Times New Roman"/>
          <w:snapToGrid w:val="0"/>
          <w:sz w:val="24"/>
          <w:szCs w:val="24"/>
          <w:lang w:val="pl-PL"/>
        </w:rPr>
        <w:t xml:space="preserve"> i 6/25</w:t>
      </w:r>
      <w:r w:rsidRPr="004348A9">
        <w:rPr>
          <w:rFonts w:ascii="Times New Roman" w:hAnsi="Times New Roman" w:cs="Times New Roman"/>
          <w:snapToGrid w:val="0"/>
          <w:sz w:val="24"/>
          <w:szCs w:val="24"/>
          <w:lang w:val="pl-PL"/>
        </w:rPr>
        <w:t xml:space="preserve">), Gradonačelnik Grada Kutine objavljuje dana </w:t>
      </w:r>
      <w:r>
        <w:rPr>
          <w:rFonts w:ascii="Times New Roman" w:hAnsi="Times New Roman" w:cs="Times New Roman"/>
          <w:snapToGrid w:val="0"/>
          <w:sz w:val="24"/>
          <w:szCs w:val="24"/>
          <w:lang w:val="pl-PL"/>
        </w:rPr>
        <w:t>03.03.2026</w:t>
      </w:r>
      <w:r w:rsidRPr="004348A9">
        <w:rPr>
          <w:rFonts w:ascii="Times New Roman" w:hAnsi="Times New Roman" w:cs="Times New Roman"/>
          <w:snapToGrid w:val="0"/>
          <w:sz w:val="24"/>
          <w:szCs w:val="24"/>
          <w:lang w:val="pl-PL"/>
        </w:rPr>
        <w:t>. godine</w:t>
      </w:r>
    </w:p>
    <w:p w14:paraId="1876F683" w14:textId="77777777" w:rsidR="00CF1C15" w:rsidRPr="004348A9" w:rsidRDefault="00CF1C15" w:rsidP="00CF1C15">
      <w:pPr>
        <w:widowControl w:val="0"/>
        <w:spacing w:line="240" w:lineRule="atLeast"/>
        <w:jc w:val="center"/>
        <w:rPr>
          <w:rFonts w:ascii="Times New Roman" w:hAnsi="Times New Roman" w:cs="Times New Roman"/>
          <w:snapToGrid w:val="0"/>
          <w:sz w:val="24"/>
          <w:szCs w:val="24"/>
          <w:lang w:val="pl-PL"/>
        </w:rPr>
      </w:pPr>
    </w:p>
    <w:p w14:paraId="26DBBD55" w14:textId="77777777" w:rsidR="00CF1C15" w:rsidRPr="004348A9" w:rsidRDefault="00CF1C15" w:rsidP="00CF1C15">
      <w:pPr>
        <w:widowControl w:val="0"/>
        <w:spacing w:line="240" w:lineRule="atLeast"/>
        <w:ind w:left="720" w:firstLine="72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de-DE"/>
        </w:rPr>
      </w:pPr>
      <w:r w:rsidRPr="004348A9">
        <w:rPr>
          <w:rFonts w:ascii="Times New Roman" w:hAnsi="Times New Roman" w:cs="Times New Roman"/>
          <w:b/>
          <w:snapToGrid w:val="0"/>
          <w:sz w:val="24"/>
          <w:szCs w:val="24"/>
          <w:lang w:val="de-DE"/>
        </w:rPr>
        <w:t>N A D M E T A NJ E</w:t>
      </w:r>
    </w:p>
    <w:p w14:paraId="56FB3321" w14:textId="77777777" w:rsidR="00CF1C15" w:rsidRPr="004348A9" w:rsidRDefault="00CF1C15" w:rsidP="00CF1C15">
      <w:pPr>
        <w:widowControl w:val="0"/>
        <w:spacing w:line="240" w:lineRule="atLeast"/>
        <w:ind w:left="720" w:firstLine="72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de-DE"/>
        </w:rPr>
      </w:pPr>
      <w:r w:rsidRPr="004348A9">
        <w:rPr>
          <w:rFonts w:ascii="Times New Roman" w:hAnsi="Times New Roman" w:cs="Times New Roman"/>
          <w:b/>
          <w:snapToGrid w:val="0"/>
          <w:sz w:val="24"/>
          <w:szCs w:val="24"/>
          <w:lang w:val="de-DE"/>
        </w:rPr>
        <w:t>za zakup građevinskog zemljišta za postavljanje informativnih svjetlećih stupova i jumbo plakata</w:t>
      </w:r>
    </w:p>
    <w:p w14:paraId="7DE55D3D" w14:textId="77777777" w:rsidR="00CF1C15" w:rsidRPr="004348A9" w:rsidRDefault="00CF1C15" w:rsidP="00CF1C15">
      <w:pPr>
        <w:widowControl w:val="0"/>
        <w:spacing w:line="240" w:lineRule="atLeast"/>
        <w:ind w:left="1440" w:firstLine="720"/>
        <w:jc w:val="center"/>
        <w:rPr>
          <w:rFonts w:ascii="Times New Roman" w:hAnsi="Times New Roman" w:cs="Times New Roman"/>
          <w:snapToGrid w:val="0"/>
          <w:sz w:val="24"/>
          <w:szCs w:val="24"/>
          <w:lang w:val="de-DE"/>
        </w:rPr>
      </w:pPr>
      <w:r w:rsidRPr="004348A9">
        <w:rPr>
          <w:rFonts w:ascii="Times New Roman" w:hAnsi="Times New Roman" w:cs="Times New Roman"/>
          <w:snapToGrid w:val="0"/>
          <w:sz w:val="24"/>
          <w:szCs w:val="24"/>
          <w:lang w:val="de-DE"/>
        </w:rPr>
        <w:t>-prikupljanjem pisanih ponuda</w:t>
      </w:r>
    </w:p>
    <w:p w14:paraId="6336EEB6" w14:textId="77777777" w:rsidR="00CF1C15" w:rsidRPr="004348A9" w:rsidRDefault="00CF1C15" w:rsidP="00CF1C15">
      <w:pPr>
        <w:pStyle w:val="Tijeloteksta2"/>
        <w:jc w:val="center"/>
        <w:rPr>
          <w:rFonts w:ascii="Times New Roman" w:hAnsi="Times New Roman"/>
          <w:szCs w:val="24"/>
          <w:lang w:val="de-DE"/>
        </w:rPr>
      </w:pPr>
    </w:p>
    <w:p w14:paraId="4D709834" w14:textId="162D3698" w:rsidR="00CF1C15" w:rsidRDefault="00CF1C15" w:rsidP="00CF1C15">
      <w:pPr>
        <w:pStyle w:val="Tijeloteksta"/>
        <w:jc w:val="both"/>
        <w:rPr>
          <w:rFonts w:ascii="Times New Roman" w:hAnsi="Times New Roman"/>
          <w:b w:val="0"/>
          <w:szCs w:val="24"/>
          <w:lang w:val="pl-PL"/>
        </w:rPr>
      </w:pPr>
      <w:proofErr w:type="spellStart"/>
      <w:r w:rsidRPr="004348A9">
        <w:rPr>
          <w:rFonts w:ascii="Times New Roman" w:hAnsi="Times New Roman"/>
          <w:b w:val="0"/>
          <w:szCs w:val="24"/>
          <w:lang w:val="de-DE"/>
        </w:rPr>
        <w:t>Predmet</w:t>
      </w:r>
      <w:proofErr w:type="spellEnd"/>
      <w:r w:rsidRPr="004348A9">
        <w:rPr>
          <w:rFonts w:ascii="Times New Roman" w:hAnsi="Times New Roman"/>
          <w:b w:val="0"/>
          <w:szCs w:val="24"/>
          <w:lang w:val="de-DE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  <w:lang w:val="de-DE"/>
        </w:rPr>
        <w:t>nadmetanja</w:t>
      </w:r>
      <w:proofErr w:type="spellEnd"/>
      <w:r w:rsidRPr="004348A9">
        <w:rPr>
          <w:rFonts w:ascii="Times New Roman" w:hAnsi="Times New Roman"/>
          <w:b w:val="0"/>
          <w:szCs w:val="24"/>
          <w:lang w:val="de-DE"/>
        </w:rPr>
        <w:t xml:space="preserve"> je </w:t>
      </w:r>
      <w:proofErr w:type="spellStart"/>
      <w:r w:rsidRPr="004348A9">
        <w:rPr>
          <w:rFonts w:ascii="Times New Roman" w:hAnsi="Times New Roman"/>
          <w:b w:val="0"/>
          <w:szCs w:val="24"/>
        </w:rPr>
        <w:t>davanje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u </w:t>
      </w:r>
      <w:r w:rsidRPr="004348A9">
        <w:rPr>
          <w:rFonts w:ascii="Times New Roman" w:hAnsi="Times New Roman"/>
          <w:b w:val="0"/>
          <w:szCs w:val="24"/>
          <w:lang w:val="pl-PL"/>
        </w:rPr>
        <w:t>zakup</w:t>
      </w:r>
      <w:r w:rsidRPr="004348A9">
        <w:rPr>
          <w:rFonts w:ascii="Times New Roman" w:hAnsi="Times New Roman"/>
          <w:b w:val="0"/>
          <w:szCs w:val="24"/>
        </w:rPr>
        <w:t xml:space="preserve"> </w:t>
      </w:r>
      <w:r w:rsidRPr="004348A9">
        <w:rPr>
          <w:rFonts w:ascii="Times New Roman" w:hAnsi="Times New Roman"/>
          <w:b w:val="0"/>
          <w:szCs w:val="24"/>
          <w:lang w:val="pl-PL"/>
        </w:rPr>
        <w:t>neizgra</w:t>
      </w:r>
      <w:r w:rsidRPr="004348A9">
        <w:rPr>
          <w:rFonts w:ascii="Times New Roman" w:hAnsi="Times New Roman"/>
          <w:b w:val="0"/>
          <w:szCs w:val="24"/>
        </w:rPr>
        <w:t>đ</w:t>
      </w:r>
      <w:r w:rsidRPr="004348A9">
        <w:rPr>
          <w:rFonts w:ascii="Times New Roman" w:hAnsi="Times New Roman"/>
          <w:b w:val="0"/>
          <w:szCs w:val="24"/>
          <w:lang w:val="pl-PL"/>
        </w:rPr>
        <w:t>enog</w:t>
      </w:r>
      <w:r w:rsidRPr="004348A9">
        <w:rPr>
          <w:rFonts w:ascii="Times New Roman" w:hAnsi="Times New Roman"/>
          <w:b w:val="0"/>
          <w:szCs w:val="24"/>
        </w:rPr>
        <w:t xml:space="preserve"> </w:t>
      </w:r>
      <w:r w:rsidRPr="004348A9">
        <w:rPr>
          <w:rFonts w:ascii="Times New Roman" w:hAnsi="Times New Roman"/>
          <w:b w:val="0"/>
          <w:szCs w:val="24"/>
          <w:lang w:val="pl-PL"/>
        </w:rPr>
        <w:t>gra</w:t>
      </w:r>
      <w:r w:rsidRPr="004348A9">
        <w:rPr>
          <w:rFonts w:ascii="Times New Roman" w:hAnsi="Times New Roman"/>
          <w:b w:val="0"/>
          <w:szCs w:val="24"/>
        </w:rPr>
        <w:t>đ</w:t>
      </w:r>
      <w:r w:rsidRPr="004348A9">
        <w:rPr>
          <w:rFonts w:ascii="Times New Roman" w:hAnsi="Times New Roman"/>
          <w:b w:val="0"/>
          <w:szCs w:val="24"/>
          <w:lang w:val="pl-PL"/>
        </w:rPr>
        <w:t>evinskog</w:t>
      </w:r>
      <w:r w:rsidRPr="004348A9">
        <w:rPr>
          <w:rFonts w:ascii="Times New Roman" w:hAnsi="Times New Roman"/>
          <w:b w:val="0"/>
          <w:szCs w:val="24"/>
        </w:rPr>
        <w:t xml:space="preserve"> </w:t>
      </w:r>
      <w:r w:rsidRPr="004348A9">
        <w:rPr>
          <w:rFonts w:ascii="Times New Roman" w:hAnsi="Times New Roman"/>
          <w:b w:val="0"/>
          <w:szCs w:val="24"/>
          <w:lang w:val="pl-PL"/>
        </w:rPr>
        <w:t>zemlji</w:t>
      </w:r>
      <w:r w:rsidRPr="004348A9">
        <w:rPr>
          <w:rFonts w:ascii="Times New Roman" w:hAnsi="Times New Roman"/>
          <w:b w:val="0"/>
          <w:szCs w:val="24"/>
        </w:rPr>
        <w:t>š</w:t>
      </w:r>
      <w:r w:rsidRPr="004348A9">
        <w:rPr>
          <w:rFonts w:ascii="Times New Roman" w:hAnsi="Times New Roman"/>
          <w:b w:val="0"/>
          <w:szCs w:val="24"/>
          <w:lang w:val="pl-PL"/>
        </w:rPr>
        <w:t>ta</w:t>
      </w:r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na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području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Grada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bookmarkStart w:id="2" w:name="_Hlk34035388"/>
      <w:bookmarkStart w:id="3" w:name="OLE_LINK1"/>
      <w:bookmarkStart w:id="4" w:name="OLE_LINK2"/>
      <w:r w:rsidRPr="004348A9">
        <w:rPr>
          <w:rFonts w:ascii="Times New Roman" w:hAnsi="Times New Roman"/>
          <w:b w:val="0"/>
          <w:szCs w:val="24"/>
        </w:rPr>
        <w:t xml:space="preserve">za </w:t>
      </w:r>
      <w:proofErr w:type="spellStart"/>
      <w:r w:rsidRPr="004348A9">
        <w:rPr>
          <w:rFonts w:ascii="Times New Roman" w:hAnsi="Times New Roman"/>
          <w:b w:val="0"/>
          <w:szCs w:val="24"/>
        </w:rPr>
        <w:t>postavljanje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svjetleć</w:t>
      </w:r>
      <w:r>
        <w:rPr>
          <w:rFonts w:ascii="Times New Roman" w:hAnsi="Times New Roman"/>
          <w:b w:val="0"/>
          <w:szCs w:val="24"/>
        </w:rPr>
        <w:t>eg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Cs w:val="24"/>
        </w:rPr>
        <w:t>samostojećeg</w:t>
      </w:r>
      <w:proofErr w:type="spellEnd"/>
      <w:r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reklamn</w:t>
      </w:r>
      <w:r>
        <w:rPr>
          <w:rFonts w:ascii="Times New Roman" w:hAnsi="Times New Roman"/>
          <w:b w:val="0"/>
          <w:szCs w:val="24"/>
        </w:rPr>
        <w:t>og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panoa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(</w:t>
      </w:r>
      <w:r>
        <w:rPr>
          <w:rFonts w:ascii="Times New Roman" w:hAnsi="Times New Roman"/>
          <w:b w:val="0"/>
          <w:szCs w:val="24"/>
        </w:rPr>
        <w:t xml:space="preserve">led </w:t>
      </w:r>
      <w:r w:rsidR="004A148E">
        <w:rPr>
          <w:rFonts w:ascii="Times New Roman" w:hAnsi="Times New Roman"/>
          <w:b w:val="0"/>
          <w:szCs w:val="24"/>
        </w:rPr>
        <w:t xml:space="preserve">display </w:t>
      </w:r>
      <w:proofErr w:type="spellStart"/>
      <w:r w:rsidR="004A148E">
        <w:rPr>
          <w:rFonts w:ascii="Times New Roman" w:hAnsi="Times New Roman"/>
          <w:b w:val="0"/>
          <w:szCs w:val="24"/>
        </w:rPr>
        <w:t>kabineti</w:t>
      </w:r>
      <w:proofErr w:type="spellEnd"/>
      <w:r>
        <w:rPr>
          <w:rFonts w:ascii="Times New Roman" w:hAnsi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Cs w:val="24"/>
        </w:rPr>
        <w:t>na</w:t>
      </w:r>
      <w:proofErr w:type="spellEnd"/>
      <w:r>
        <w:rPr>
          <w:rFonts w:ascii="Times New Roman" w:hAnsi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Cs w:val="24"/>
        </w:rPr>
        <w:t>čvrstoj</w:t>
      </w:r>
      <w:proofErr w:type="spellEnd"/>
      <w:r>
        <w:rPr>
          <w:rFonts w:ascii="Times New Roman" w:hAnsi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Cs w:val="24"/>
        </w:rPr>
        <w:t>nosivoj</w:t>
      </w:r>
      <w:proofErr w:type="spellEnd"/>
      <w:r>
        <w:rPr>
          <w:rFonts w:ascii="Times New Roman" w:hAnsi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Cs w:val="24"/>
        </w:rPr>
        <w:t>konstrukciji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) </w:t>
      </w:r>
      <w:bookmarkEnd w:id="2"/>
      <w:proofErr w:type="spellStart"/>
      <w:r w:rsidRPr="004348A9">
        <w:rPr>
          <w:rFonts w:ascii="Times New Roman" w:hAnsi="Times New Roman"/>
          <w:b w:val="0"/>
          <w:szCs w:val="24"/>
        </w:rPr>
        <w:t>na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r w:rsidRPr="004348A9">
        <w:rPr>
          <w:rFonts w:ascii="Times New Roman" w:hAnsi="Times New Roman"/>
          <w:b w:val="0"/>
          <w:szCs w:val="24"/>
          <w:lang w:val="pl-PL"/>
        </w:rPr>
        <w:t>sljedeć</w:t>
      </w:r>
      <w:r>
        <w:rPr>
          <w:rFonts w:ascii="Times New Roman" w:hAnsi="Times New Roman"/>
          <w:b w:val="0"/>
          <w:szCs w:val="24"/>
          <w:lang w:val="pl-PL"/>
        </w:rPr>
        <w:t>oj</w:t>
      </w:r>
      <w:r w:rsidRPr="004348A9">
        <w:rPr>
          <w:rFonts w:ascii="Times New Roman" w:hAnsi="Times New Roman"/>
          <w:b w:val="0"/>
          <w:szCs w:val="24"/>
          <w:lang w:val="pl-PL"/>
        </w:rPr>
        <w:t xml:space="preserve"> lokacij</w:t>
      </w:r>
      <w:r>
        <w:rPr>
          <w:rFonts w:ascii="Times New Roman" w:hAnsi="Times New Roman"/>
          <w:b w:val="0"/>
          <w:szCs w:val="24"/>
          <w:lang w:val="pl-PL"/>
        </w:rPr>
        <w:t>i</w:t>
      </w:r>
      <w:r w:rsidRPr="004348A9">
        <w:rPr>
          <w:rFonts w:ascii="Times New Roman" w:hAnsi="Times New Roman"/>
          <w:b w:val="0"/>
          <w:szCs w:val="24"/>
          <w:lang w:val="pl-PL"/>
        </w:rPr>
        <w:t>:</w:t>
      </w:r>
      <w:bookmarkEnd w:id="3"/>
      <w:bookmarkEnd w:id="4"/>
    </w:p>
    <w:p w14:paraId="15158112" w14:textId="77777777" w:rsidR="001036A3" w:rsidRPr="004348A9" w:rsidRDefault="001036A3" w:rsidP="00CF1C15">
      <w:pPr>
        <w:pStyle w:val="Tijeloteksta"/>
        <w:jc w:val="both"/>
        <w:rPr>
          <w:rFonts w:ascii="Times New Roman" w:hAnsi="Times New Roman"/>
          <w:b w:val="0"/>
          <w:szCs w:val="24"/>
          <w:lang w:val="pl-PL"/>
        </w:rPr>
      </w:pPr>
    </w:p>
    <w:p w14:paraId="4174F5D1" w14:textId="0FD77DB1" w:rsidR="001036A3" w:rsidRPr="00FE433A" w:rsidRDefault="001036A3" w:rsidP="001036A3">
      <w:pPr>
        <w:pStyle w:val="Odlomakpopisa"/>
        <w:widowControl w:val="0"/>
        <w:numPr>
          <w:ilvl w:val="0"/>
          <w:numId w:val="3"/>
        </w:numPr>
        <w:tabs>
          <w:tab w:val="num" w:pos="720"/>
          <w:tab w:val="right" w:leader="dot" w:pos="86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bookmarkStart w:id="5" w:name="OLE_LINK3"/>
      <w:bookmarkStart w:id="6" w:name="OLE_LINK4"/>
      <w:r>
        <w:rPr>
          <w:rFonts w:ascii="Times New Roman" w:hAnsi="Times New Roman"/>
          <w:sz w:val="24"/>
          <w:szCs w:val="24"/>
        </w:rPr>
        <w:t xml:space="preserve">na </w:t>
      </w:r>
      <w:r w:rsidRPr="00FE433A">
        <w:rPr>
          <w:rFonts w:ascii="Times New Roman" w:hAnsi="Times New Roman"/>
          <w:sz w:val="24"/>
          <w:szCs w:val="24"/>
        </w:rPr>
        <w:t>k.č.br. 3748/4 k.o. Kutina, u dijelu zelene površine koja se nalazi uz zapadni rub objekta na kućnom broju Ulica kralja Petra Krešimira 45 (a istočno od nogostupa koji ukoso presjeca zemljište</w:t>
      </w:r>
      <w:r>
        <w:rPr>
          <w:rFonts w:ascii="Times New Roman" w:hAnsi="Times New Roman"/>
          <w:sz w:val="24"/>
          <w:szCs w:val="24"/>
        </w:rPr>
        <w:t xml:space="preserve"> na toj nekretnini</w:t>
      </w:r>
      <w:r w:rsidRPr="00FE433A">
        <w:rPr>
          <w:rFonts w:ascii="Times New Roman" w:hAnsi="Times New Roman"/>
          <w:sz w:val="24"/>
          <w:szCs w:val="24"/>
        </w:rPr>
        <w:t>)</w:t>
      </w:r>
    </w:p>
    <w:p w14:paraId="58FB93F5" w14:textId="6412D4A7" w:rsidR="00CF1C15" w:rsidRPr="004348A9" w:rsidRDefault="00CF1C15" w:rsidP="00CF1C15">
      <w:pPr>
        <w:widowControl w:val="0"/>
        <w:tabs>
          <w:tab w:val="num" w:pos="720"/>
          <w:tab w:val="right" w:leader="dot" w:pos="8640"/>
        </w:tabs>
        <w:spacing w:line="240" w:lineRule="atLeast"/>
        <w:jc w:val="both"/>
        <w:rPr>
          <w:rFonts w:ascii="Times New Roman" w:hAnsi="Times New Roman" w:cs="Times New Roman"/>
          <w:snapToGrid w:val="0"/>
          <w:sz w:val="24"/>
          <w:szCs w:val="24"/>
          <w:lang w:val="pl-PL"/>
        </w:rPr>
      </w:pPr>
    </w:p>
    <w:bookmarkEnd w:id="5"/>
    <w:bookmarkEnd w:id="6"/>
    <w:p w14:paraId="61F9618E" w14:textId="66E22AF2" w:rsidR="00CF1C15" w:rsidRDefault="00CF1C15" w:rsidP="00CF1C15">
      <w:pPr>
        <w:pStyle w:val="Tijeloteksta2"/>
        <w:rPr>
          <w:rFonts w:ascii="Times New Roman" w:hAnsi="Times New Roman"/>
          <w:szCs w:val="24"/>
          <w:lang w:val="de-DE"/>
        </w:rPr>
      </w:pPr>
      <w:proofErr w:type="spellStart"/>
      <w:r>
        <w:rPr>
          <w:rFonts w:ascii="Times New Roman" w:hAnsi="Times New Roman"/>
          <w:szCs w:val="24"/>
          <w:lang w:val="de-DE"/>
        </w:rPr>
        <w:t>Površina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led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displaya</w:t>
      </w:r>
      <w:proofErr w:type="spellEnd"/>
      <w:r>
        <w:rPr>
          <w:rFonts w:ascii="Times New Roman" w:hAnsi="Times New Roman"/>
          <w:szCs w:val="24"/>
          <w:lang w:val="de-DE"/>
        </w:rPr>
        <w:t xml:space="preserve"> na </w:t>
      </w:r>
      <w:proofErr w:type="spellStart"/>
      <w:r>
        <w:rPr>
          <w:rFonts w:ascii="Times New Roman" w:hAnsi="Times New Roman"/>
          <w:szCs w:val="24"/>
          <w:lang w:val="de-DE"/>
        </w:rPr>
        <w:t>reklamnom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panou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mora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iznositi</w:t>
      </w:r>
      <w:proofErr w:type="spellEnd"/>
      <w:r>
        <w:rPr>
          <w:rFonts w:ascii="Times New Roman" w:hAnsi="Times New Roman"/>
          <w:szCs w:val="24"/>
          <w:lang w:val="de-DE"/>
        </w:rPr>
        <w:t xml:space="preserve"> do 12 m2.</w:t>
      </w:r>
    </w:p>
    <w:p w14:paraId="10D5FC5A" w14:textId="641BA5F5" w:rsidR="00CF1C15" w:rsidRPr="004348A9" w:rsidRDefault="00CF1C15" w:rsidP="00CF1C15">
      <w:pPr>
        <w:pStyle w:val="Tijeloteksta2"/>
        <w:rPr>
          <w:rFonts w:ascii="Times New Roman" w:hAnsi="Times New Roman"/>
          <w:szCs w:val="24"/>
          <w:lang w:val="de-DE"/>
        </w:rPr>
      </w:pPr>
      <w:proofErr w:type="spellStart"/>
      <w:r w:rsidRPr="004348A9">
        <w:rPr>
          <w:rFonts w:ascii="Times New Roman" w:hAnsi="Times New Roman"/>
          <w:szCs w:val="24"/>
          <w:lang w:val="de-DE"/>
        </w:rPr>
        <w:t>Reklamni</w:t>
      </w:r>
      <w:proofErr w:type="spellEnd"/>
      <w:r w:rsidRPr="004348A9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4348A9">
        <w:rPr>
          <w:rFonts w:ascii="Times New Roman" w:hAnsi="Times New Roman"/>
          <w:szCs w:val="24"/>
          <w:lang w:val="de-DE"/>
        </w:rPr>
        <w:t>pano</w:t>
      </w:r>
      <w:proofErr w:type="spellEnd"/>
      <w:r w:rsidRPr="004348A9">
        <w:rPr>
          <w:rFonts w:ascii="Times New Roman" w:hAnsi="Times New Roman"/>
          <w:szCs w:val="24"/>
          <w:lang w:val="de-DE"/>
        </w:rPr>
        <w:t xml:space="preserve"> se </w:t>
      </w:r>
      <w:proofErr w:type="spellStart"/>
      <w:r w:rsidR="001036A3">
        <w:rPr>
          <w:rFonts w:ascii="Times New Roman" w:hAnsi="Times New Roman"/>
          <w:szCs w:val="24"/>
          <w:lang w:val="de-DE"/>
        </w:rPr>
        <w:t>postavlja</w:t>
      </w:r>
      <w:proofErr w:type="spellEnd"/>
      <w:r w:rsidR="001036A3">
        <w:rPr>
          <w:rFonts w:ascii="Times New Roman" w:hAnsi="Times New Roman"/>
          <w:szCs w:val="24"/>
          <w:lang w:val="de-DE"/>
        </w:rPr>
        <w:t xml:space="preserve"> </w:t>
      </w:r>
      <w:r w:rsidRPr="004348A9">
        <w:rPr>
          <w:rFonts w:ascii="Times New Roman" w:hAnsi="Times New Roman"/>
          <w:szCs w:val="24"/>
          <w:lang w:val="de-DE"/>
        </w:rPr>
        <w:t xml:space="preserve">u </w:t>
      </w:r>
      <w:proofErr w:type="spellStart"/>
      <w:r w:rsidRPr="004348A9">
        <w:rPr>
          <w:rFonts w:ascii="Times New Roman" w:hAnsi="Times New Roman"/>
          <w:szCs w:val="24"/>
          <w:lang w:val="de-DE"/>
        </w:rPr>
        <w:t>svrhu</w:t>
      </w:r>
      <w:proofErr w:type="spellEnd"/>
      <w:r w:rsidRPr="004348A9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4348A9">
        <w:rPr>
          <w:rFonts w:ascii="Times New Roman" w:hAnsi="Times New Roman"/>
          <w:szCs w:val="24"/>
          <w:lang w:val="de-DE"/>
        </w:rPr>
        <w:t>isticanja</w:t>
      </w:r>
      <w:proofErr w:type="spellEnd"/>
      <w:r w:rsidRPr="004348A9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4348A9">
        <w:rPr>
          <w:rFonts w:ascii="Times New Roman" w:hAnsi="Times New Roman"/>
          <w:szCs w:val="24"/>
          <w:lang w:val="de-DE"/>
        </w:rPr>
        <w:t>promidžbeno</w:t>
      </w:r>
      <w:proofErr w:type="spellEnd"/>
      <w:r w:rsidRPr="004348A9">
        <w:rPr>
          <w:rFonts w:ascii="Times New Roman" w:hAnsi="Times New Roman"/>
          <w:szCs w:val="24"/>
          <w:lang w:val="de-DE"/>
        </w:rPr>
        <w:t xml:space="preserve"> – </w:t>
      </w:r>
      <w:proofErr w:type="spellStart"/>
      <w:r w:rsidRPr="004348A9">
        <w:rPr>
          <w:rFonts w:ascii="Times New Roman" w:hAnsi="Times New Roman"/>
          <w:szCs w:val="24"/>
          <w:lang w:val="de-DE"/>
        </w:rPr>
        <w:t>informativnih</w:t>
      </w:r>
      <w:proofErr w:type="spellEnd"/>
      <w:r w:rsidRPr="004348A9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4348A9">
        <w:rPr>
          <w:rFonts w:ascii="Times New Roman" w:hAnsi="Times New Roman"/>
          <w:szCs w:val="24"/>
          <w:lang w:val="de-DE"/>
        </w:rPr>
        <w:t>poruka</w:t>
      </w:r>
      <w:proofErr w:type="spellEnd"/>
      <w:r w:rsidRPr="004348A9">
        <w:rPr>
          <w:rFonts w:ascii="Times New Roman" w:hAnsi="Times New Roman"/>
          <w:szCs w:val="24"/>
          <w:lang w:val="de-DE"/>
        </w:rPr>
        <w:t>.</w:t>
      </w:r>
    </w:p>
    <w:p w14:paraId="7C3EBBDE" w14:textId="081050D7" w:rsidR="00CF1C15" w:rsidRPr="004348A9" w:rsidRDefault="00CF1C15" w:rsidP="00CF1C15">
      <w:pPr>
        <w:pStyle w:val="Tijeloteksta2"/>
        <w:rPr>
          <w:rFonts w:ascii="Times New Roman" w:hAnsi="Times New Roman"/>
          <w:snapToGrid/>
          <w:szCs w:val="24"/>
          <w:lang w:val="hr-HR" w:eastAsia="hr-HR"/>
        </w:rPr>
      </w:pPr>
      <w:r w:rsidRPr="004348A9">
        <w:rPr>
          <w:rFonts w:ascii="Times New Roman" w:hAnsi="Times New Roman"/>
          <w:snapToGrid/>
          <w:szCs w:val="24"/>
          <w:lang w:val="hr-HR" w:eastAsia="hr-HR"/>
        </w:rPr>
        <w:t>Početna cijena godišnje zakupnine za lokaciju utvrđuje se u iznosu od 400,00 EUR +PDV</w:t>
      </w:r>
      <w:r>
        <w:rPr>
          <w:rFonts w:ascii="Times New Roman" w:hAnsi="Times New Roman"/>
          <w:snapToGrid/>
          <w:szCs w:val="24"/>
          <w:lang w:val="hr-HR" w:eastAsia="hr-HR"/>
        </w:rPr>
        <w:t>.</w:t>
      </w:r>
    </w:p>
    <w:p w14:paraId="3BBD2002" w14:textId="124786EB" w:rsidR="00CF1C15" w:rsidRPr="004348A9" w:rsidRDefault="00CF1C15" w:rsidP="00CF1C15">
      <w:pPr>
        <w:pStyle w:val="Tijeloteksta2"/>
        <w:rPr>
          <w:rFonts w:ascii="Times New Roman" w:hAnsi="Times New Roman"/>
          <w:bCs/>
          <w:szCs w:val="24"/>
          <w:lang w:val="pl-PL"/>
        </w:rPr>
      </w:pPr>
      <w:r w:rsidRPr="004348A9">
        <w:rPr>
          <w:rFonts w:ascii="Times New Roman" w:hAnsi="Times New Roman"/>
          <w:szCs w:val="24"/>
          <w:lang w:val="pl-PL"/>
        </w:rPr>
        <w:t>Lokacij</w:t>
      </w:r>
      <w:r>
        <w:rPr>
          <w:rFonts w:ascii="Times New Roman" w:hAnsi="Times New Roman"/>
          <w:szCs w:val="24"/>
          <w:lang w:val="pl-PL"/>
        </w:rPr>
        <w:t>a</w:t>
      </w:r>
      <w:r w:rsidRPr="004348A9">
        <w:rPr>
          <w:rFonts w:ascii="Times New Roman" w:hAnsi="Times New Roman"/>
          <w:szCs w:val="24"/>
          <w:lang w:val="pl-PL"/>
        </w:rPr>
        <w:t xml:space="preserve"> se ustupa u zakup na vrijeme od 5 </w:t>
      </w:r>
      <w:r w:rsidRPr="004348A9">
        <w:rPr>
          <w:rFonts w:ascii="Times New Roman" w:hAnsi="Times New Roman"/>
          <w:bCs/>
          <w:szCs w:val="24"/>
          <w:lang w:val="pl-PL"/>
        </w:rPr>
        <w:t xml:space="preserve">godina. </w:t>
      </w:r>
    </w:p>
    <w:p w14:paraId="3DEE25E5" w14:textId="4DE92F6D" w:rsidR="00CF1C15" w:rsidRDefault="00CF1C15" w:rsidP="00CF1C15">
      <w:pPr>
        <w:pStyle w:val="Tijeloteksta2"/>
        <w:rPr>
          <w:rFonts w:ascii="Times New Roman" w:hAnsi="Times New Roman"/>
          <w:szCs w:val="24"/>
          <w:lang w:val="pl-PL"/>
        </w:rPr>
      </w:pPr>
      <w:r w:rsidRPr="004348A9">
        <w:rPr>
          <w:rFonts w:ascii="Times New Roman" w:hAnsi="Times New Roman"/>
          <w:szCs w:val="24"/>
          <w:lang w:val="pl-PL"/>
        </w:rPr>
        <w:t xml:space="preserve">Zakupnik </w:t>
      </w:r>
      <w:r w:rsidR="001036A3">
        <w:rPr>
          <w:rFonts w:ascii="Times New Roman" w:hAnsi="Times New Roman"/>
          <w:szCs w:val="24"/>
          <w:lang w:val="pl-PL"/>
        </w:rPr>
        <w:t>reklamni pano</w:t>
      </w:r>
      <w:r w:rsidRPr="004348A9">
        <w:rPr>
          <w:rFonts w:ascii="Times New Roman" w:hAnsi="Times New Roman"/>
          <w:szCs w:val="24"/>
          <w:lang w:val="pl-PL"/>
        </w:rPr>
        <w:t xml:space="preserve"> postavlja o svom trošku, trajno </w:t>
      </w:r>
      <w:r w:rsidR="001036A3">
        <w:rPr>
          <w:rFonts w:ascii="Times New Roman" w:hAnsi="Times New Roman"/>
          <w:szCs w:val="24"/>
          <w:lang w:val="pl-PL"/>
        </w:rPr>
        <w:t>ga</w:t>
      </w:r>
      <w:r w:rsidRPr="004348A9">
        <w:rPr>
          <w:rFonts w:ascii="Times New Roman" w:hAnsi="Times New Roman"/>
          <w:szCs w:val="24"/>
          <w:lang w:val="pl-PL"/>
        </w:rPr>
        <w:t xml:space="preserve"> održava, brine o stavljanju obavijesnih sadržaja na stupove, odnosno nosače te snosi troškove solemnizacije ugovora o zakupu. </w:t>
      </w:r>
    </w:p>
    <w:p w14:paraId="6181C763" w14:textId="411BA33A" w:rsidR="00CF1C15" w:rsidRPr="004348A9" w:rsidRDefault="00CF1C15" w:rsidP="00CF1C15">
      <w:pPr>
        <w:pStyle w:val="Tijeloteksta2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Zakupnik</w:t>
      </w:r>
      <w:r w:rsidRPr="004348A9">
        <w:rPr>
          <w:rFonts w:ascii="Times New Roman" w:hAnsi="Times New Roman"/>
          <w:szCs w:val="24"/>
          <w:lang w:val="pl-PL"/>
        </w:rPr>
        <w:t xml:space="preserve"> snosi troškove potrošnje električne energije. </w:t>
      </w:r>
    </w:p>
    <w:p w14:paraId="4ACB18ED" w14:textId="5C51CCFF" w:rsidR="00CF1C15" w:rsidRDefault="00CF1C15" w:rsidP="00CF1C15">
      <w:pPr>
        <w:widowControl w:val="0"/>
        <w:spacing w:line="240" w:lineRule="atLeast"/>
        <w:jc w:val="both"/>
        <w:rPr>
          <w:rFonts w:ascii="Times New Roman" w:hAnsi="Times New Roman" w:cs="Times New Roman"/>
          <w:snapToGrid w:val="0"/>
          <w:sz w:val="24"/>
          <w:szCs w:val="24"/>
          <w:lang w:val="pl-PL"/>
        </w:rPr>
      </w:pPr>
      <w:r w:rsidRPr="004348A9">
        <w:rPr>
          <w:rFonts w:ascii="Times New Roman" w:hAnsi="Times New Roman" w:cs="Times New Roman"/>
          <w:snapToGrid w:val="0"/>
          <w:sz w:val="24"/>
          <w:szCs w:val="24"/>
          <w:lang w:val="pl-PL"/>
        </w:rPr>
        <w:t>Zakupnik odgovara za usklađenost promidžbeno-informativnih poruka s poslovnom etikom i zakonskim normama.</w:t>
      </w:r>
    </w:p>
    <w:p w14:paraId="4932462D" w14:textId="08C28C01" w:rsidR="00CF1C15" w:rsidRDefault="00CF1C15" w:rsidP="00CF1C15">
      <w:pPr>
        <w:widowControl w:val="0"/>
        <w:spacing w:line="240" w:lineRule="atLeast"/>
        <w:jc w:val="both"/>
        <w:rPr>
          <w:rFonts w:ascii="Times New Roman" w:hAnsi="Times New Roman" w:cs="Times New Roman"/>
          <w:snapToGrid w:val="0"/>
          <w:sz w:val="24"/>
          <w:szCs w:val="24"/>
          <w:lang w:val="pl-PL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pl-PL"/>
        </w:rPr>
        <w:t>Zakupnik je odgovoran za poštivanje svih uvjeta</w:t>
      </w:r>
      <w:r w:rsidR="008B638D">
        <w:rPr>
          <w:rFonts w:ascii="Times New Roman" w:hAnsi="Times New Roman" w:cs="Times New Roman"/>
          <w:snapToGrid w:val="0"/>
          <w:sz w:val="24"/>
          <w:szCs w:val="24"/>
          <w:lang w:val="pl-PL"/>
        </w:rPr>
        <w:t xml:space="preserve"> iz Plana rasvjete Grada Kutine (objavljen na službenim stranicama Grada Kutine) te je odabrani ponuditelj dužan prije sklapanja ugovora o zakupu dostaviti </w:t>
      </w:r>
      <w:r>
        <w:rPr>
          <w:rFonts w:ascii="Times New Roman" w:hAnsi="Times New Roman" w:cs="Times New Roman"/>
          <w:snapToGrid w:val="0"/>
          <w:sz w:val="24"/>
          <w:szCs w:val="24"/>
          <w:lang w:val="pl-PL"/>
        </w:rPr>
        <w:t>Izjav</w:t>
      </w:r>
      <w:r w:rsidR="008B638D">
        <w:rPr>
          <w:rFonts w:ascii="Times New Roman" w:hAnsi="Times New Roman" w:cs="Times New Roman"/>
          <w:snapToGrid w:val="0"/>
          <w:sz w:val="24"/>
          <w:szCs w:val="24"/>
          <w:lang w:val="pl-PL"/>
        </w:rPr>
        <w:t>u</w:t>
      </w:r>
      <w:r>
        <w:rPr>
          <w:rFonts w:ascii="Times New Roman" w:hAnsi="Times New Roman" w:cs="Times New Roman"/>
          <w:snapToGrid w:val="0"/>
          <w:sz w:val="24"/>
          <w:szCs w:val="24"/>
          <w:lang w:val="pl-PL"/>
        </w:rPr>
        <w:t xml:space="preserve"> o usklađenosti sa zahtjevima svjetlosnog onečišćenja</w:t>
      </w:r>
      <w:r w:rsidR="008B638D">
        <w:rPr>
          <w:rFonts w:ascii="Times New Roman" w:hAnsi="Times New Roman" w:cs="Times New Roman"/>
          <w:snapToGrid w:val="0"/>
          <w:sz w:val="24"/>
          <w:szCs w:val="24"/>
          <w:lang w:val="pl-PL"/>
        </w:rPr>
        <w:t xml:space="preserve"> </w:t>
      </w:r>
      <w:r w:rsidR="009D386A">
        <w:rPr>
          <w:rFonts w:ascii="Times New Roman" w:hAnsi="Times New Roman" w:cs="Times New Roman"/>
          <w:snapToGrid w:val="0"/>
          <w:sz w:val="24"/>
          <w:szCs w:val="24"/>
          <w:lang w:val="pl-PL"/>
        </w:rPr>
        <w:t xml:space="preserve">(navedena </w:t>
      </w:r>
      <w:r w:rsidR="008B638D">
        <w:rPr>
          <w:rFonts w:ascii="Times New Roman" w:hAnsi="Times New Roman" w:cs="Times New Roman"/>
          <w:snapToGrid w:val="0"/>
          <w:sz w:val="24"/>
          <w:szCs w:val="24"/>
          <w:lang w:val="pl-PL"/>
        </w:rPr>
        <w:t xml:space="preserve">će </w:t>
      </w:r>
      <w:r w:rsidR="009D386A">
        <w:rPr>
          <w:rFonts w:ascii="Times New Roman" w:hAnsi="Times New Roman" w:cs="Times New Roman"/>
          <w:snapToGrid w:val="0"/>
          <w:sz w:val="24"/>
          <w:szCs w:val="24"/>
          <w:lang w:val="pl-PL"/>
        </w:rPr>
        <w:t>Izjava</w:t>
      </w:r>
      <w:r w:rsidR="008B638D">
        <w:rPr>
          <w:rFonts w:ascii="Times New Roman" w:hAnsi="Times New Roman" w:cs="Times New Roman"/>
          <w:snapToGrid w:val="0"/>
          <w:sz w:val="24"/>
          <w:szCs w:val="24"/>
          <w:lang w:val="pl-PL"/>
        </w:rPr>
        <w:t>, ako je prihvatljiva Gradu Kutini,</w:t>
      </w:r>
      <w:r w:rsidR="009D386A">
        <w:rPr>
          <w:rFonts w:ascii="Times New Roman" w:hAnsi="Times New Roman" w:cs="Times New Roman"/>
          <w:snapToGrid w:val="0"/>
          <w:sz w:val="24"/>
          <w:szCs w:val="24"/>
          <w:lang w:val="pl-PL"/>
        </w:rPr>
        <w:t xml:space="preserve"> biti dio Ugovora o zakupu građevinskog zemljišta)</w:t>
      </w:r>
      <w:r>
        <w:rPr>
          <w:rFonts w:ascii="Times New Roman" w:hAnsi="Times New Roman" w:cs="Times New Roman"/>
          <w:snapToGrid w:val="0"/>
          <w:sz w:val="24"/>
          <w:szCs w:val="24"/>
          <w:lang w:val="pl-PL"/>
        </w:rPr>
        <w:t>.</w:t>
      </w:r>
    </w:p>
    <w:p w14:paraId="0C4908FA" w14:textId="161CF7D2" w:rsidR="00CF1C15" w:rsidRPr="004348A9" w:rsidRDefault="00CF1C15" w:rsidP="00CF1C15">
      <w:pPr>
        <w:widowControl w:val="0"/>
        <w:spacing w:line="240" w:lineRule="atLeast"/>
        <w:jc w:val="both"/>
        <w:rPr>
          <w:rFonts w:ascii="Times New Roman" w:hAnsi="Times New Roman" w:cs="Times New Roman"/>
          <w:snapToGrid w:val="0"/>
          <w:sz w:val="24"/>
          <w:szCs w:val="24"/>
          <w:lang w:val="pl-PL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pl-PL"/>
        </w:rPr>
        <w:t xml:space="preserve">Također je zakupnik odgovoran za mehaničku stabilnost i otpornost na djelovanje vjetra reklamnog panoa i to potvrđuje odgovarajućom izjavom koja mora sadržavati tehničke karakteristike reklamnog panoa (dimenziju, površinu, masu, opis konstrukcije kućišta, materijal i otpornost na djelovanje vjetra LED display opreme-kabineta), a koja je prilog </w:t>
      </w:r>
      <w:r w:rsidR="008B638D">
        <w:rPr>
          <w:rFonts w:ascii="Times New Roman" w:hAnsi="Times New Roman" w:cs="Times New Roman"/>
          <w:snapToGrid w:val="0"/>
          <w:sz w:val="24"/>
          <w:szCs w:val="24"/>
          <w:lang w:val="pl-PL"/>
        </w:rPr>
        <w:t xml:space="preserve">njegove </w:t>
      </w:r>
      <w:r>
        <w:rPr>
          <w:rFonts w:ascii="Times New Roman" w:hAnsi="Times New Roman" w:cs="Times New Roman"/>
          <w:snapToGrid w:val="0"/>
          <w:sz w:val="24"/>
          <w:szCs w:val="24"/>
          <w:lang w:val="pl-PL"/>
        </w:rPr>
        <w:t>ponude.</w:t>
      </w:r>
    </w:p>
    <w:p w14:paraId="6C880E84" w14:textId="0B4F9B95" w:rsidR="00CF1C15" w:rsidRPr="004348A9" w:rsidRDefault="00CF1C15" w:rsidP="00CF1C1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348A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Nadmetati se mogu sve pravne i fizičke osobe koje na račun Grada Kutine br. </w:t>
      </w:r>
      <w:r w:rsidRPr="004348A9">
        <w:rPr>
          <w:rFonts w:ascii="Times New Roman" w:hAnsi="Times New Roman" w:cs="Times New Roman"/>
          <w:snapToGrid w:val="0"/>
          <w:sz w:val="24"/>
          <w:szCs w:val="24"/>
          <w:lang w:val="pl-PL"/>
        </w:rPr>
        <w:t xml:space="preserve">IBAN: HR3323400091822000008, uz poziv na broj: </w:t>
      </w:r>
      <w:r>
        <w:rPr>
          <w:rFonts w:ascii="Times New Roman" w:hAnsi="Times New Roman" w:cs="Times New Roman"/>
          <w:snapToGrid w:val="0"/>
          <w:sz w:val="24"/>
          <w:szCs w:val="24"/>
          <w:lang w:val="pl-PL"/>
        </w:rPr>
        <w:t>68</w:t>
      </w:r>
      <w:r w:rsidRPr="004348A9">
        <w:rPr>
          <w:rFonts w:ascii="Times New Roman" w:hAnsi="Times New Roman" w:cs="Times New Roman"/>
          <w:snapToGrid w:val="0"/>
          <w:sz w:val="24"/>
          <w:szCs w:val="24"/>
          <w:lang w:val="pl-PL"/>
        </w:rPr>
        <w:t xml:space="preserve"> 7706-OIB, uplate jamčevinu od</w:t>
      </w:r>
      <w:r w:rsidRPr="004348A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150,00 EUR sa svrhom doznake “Jamčevina za natječaj-</w:t>
      </w:r>
      <w:r w:rsidR="001036A3">
        <w:rPr>
          <w:rFonts w:ascii="Times New Roman" w:hAnsi="Times New Roman" w:cs="Times New Roman"/>
          <w:bCs/>
          <w:sz w:val="24"/>
          <w:szCs w:val="24"/>
          <w:lang w:val="pl-PL"/>
        </w:rPr>
        <w:t>reklamni pano</w:t>
      </w:r>
      <w:r w:rsidRPr="004348A9">
        <w:rPr>
          <w:rFonts w:ascii="Times New Roman" w:hAnsi="Times New Roman" w:cs="Times New Roman"/>
          <w:bCs/>
          <w:sz w:val="24"/>
          <w:szCs w:val="24"/>
          <w:lang w:val="pl-PL"/>
        </w:rPr>
        <w:t>” i preslik naloga o plaćanju jamčevine, dostave u ponudi.  Ako ponuditelj čija je ponuda najpovoljnija odustane od sklapanja ugovora o zakupu, nema pravo na povrat jamčevine. S</w:t>
      </w:r>
      <w:r w:rsidRPr="004348A9">
        <w:rPr>
          <w:rFonts w:ascii="Times New Roman" w:hAnsi="Times New Roman" w:cs="Times New Roman"/>
          <w:bCs/>
          <w:sz w:val="24"/>
          <w:szCs w:val="24"/>
        </w:rPr>
        <w:t>matrat će se da je odabrani ponuditelj odustao od sklapanja ugovora ako ne sklopi ugovor u roku koji mu je određen natječajem ili, u slučaju da isti nije određen natječajem, u roku koji mu naknadno bude određen u pozivu za sklapanje ugovora o zakupu</w:t>
      </w:r>
    </w:p>
    <w:p w14:paraId="3AA1D6AA" w14:textId="77777777" w:rsidR="00CF1C15" w:rsidRPr="004348A9" w:rsidRDefault="00CF1C15" w:rsidP="00CF1C15">
      <w:pPr>
        <w:pStyle w:val="Tijeloteksta"/>
        <w:jc w:val="both"/>
        <w:rPr>
          <w:rFonts w:ascii="Times New Roman" w:hAnsi="Times New Roman"/>
          <w:b w:val="0"/>
          <w:szCs w:val="24"/>
          <w:lang w:val="pl-PL"/>
        </w:rPr>
      </w:pPr>
    </w:p>
    <w:p w14:paraId="54490515" w14:textId="77777777" w:rsidR="00CF1C15" w:rsidRPr="004348A9" w:rsidRDefault="00CF1C15" w:rsidP="00CF1C15">
      <w:pPr>
        <w:pStyle w:val="Tijeloteksta"/>
        <w:rPr>
          <w:rFonts w:ascii="Times New Roman" w:hAnsi="Times New Roman"/>
          <w:b w:val="0"/>
          <w:szCs w:val="24"/>
          <w:lang w:val="pl-PL"/>
        </w:rPr>
      </w:pPr>
      <w:r w:rsidRPr="004348A9">
        <w:rPr>
          <w:rFonts w:ascii="Times New Roman" w:hAnsi="Times New Roman"/>
          <w:b w:val="0"/>
          <w:szCs w:val="24"/>
          <w:lang w:val="pl-PL"/>
        </w:rPr>
        <w:t>Ponuda treba sadržavati:</w:t>
      </w:r>
      <w:r w:rsidRPr="004348A9">
        <w:rPr>
          <w:rFonts w:ascii="Times New Roman" w:hAnsi="Times New Roman"/>
          <w:b w:val="0"/>
          <w:szCs w:val="24"/>
          <w:lang w:val="pl-PL"/>
        </w:rPr>
        <w:br/>
        <w:t>-kopiju osobne iskaznice i obrtnice ili registracije tvrtke</w:t>
      </w:r>
    </w:p>
    <w:p w14:paraId="1054E826" w14:textId="77777777" w:rsidR="00CF1C15" w:rsidRPr="004348A9" w:rsidRDefault="00CF1C15" w:rsidP="00CF1C15">
      <w:pPr>
        <w:pStyle w:val="Tijeloteksta"/>
        <w:jc w:val="both"/>
        <w:rPr>
          <w:rFonts w:ascii="Times New Roman" w:hAnsi="Times New Roman"/>
          <w:b w:val="0"/>
          <w:szCs w:val="24"/>
        </w:rPr>
      </w:pPr>
      <w:r w:rsidRPr="004348A9">
        <w:rPr>
          <w:rFonts w:ascii="Times New Roman" w:hAnsi="Times New Roman"/>
          <w:b w:val="0"/>
          <w:szCs w:val="24"/>
          <w:lang w:val="pl-PL"/>
        </w:rPr>
        <w:t>-</w:t>
      </w:r>
      <w:proofErr w:type="spellStart"/>
      <w:r w:rsidRPr="004348A9">
        <w:rPr>
          <w:rFonts w:ascii="Times New Roman" w:hAnsi="Times New Roman"/>
          <w:b w:val="0"/>
          <w:szCs w:val="24"/>
        </w:rPr>
        <w:t>potvrdu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Porezne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uprave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o </w:t>
      </w:r>
      <w:proofErr w:type="spellStart"/>
      <w:r w:rsidRPr="004348A9">
        <w:rPr>
          <w:rFonts w:ascii="Times New Roman" w:hAnsi="Times New Roman"/>
          <w:b w:val="0"/>
          <w:szCs w:val="24"/>
        </w:rPr>
        <w:t>urednom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izvršavanju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svih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dospjelih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poreznih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obveza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i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obveza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doprinosa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za </w:t>
      </w:r>
      <w:proofErr w:type="spellStart"/>
      <w:r w:rsidRPr="004348A9">
        <w:rPr>
          <w:rFonts w:ascii="Times New Roman" w:hAnsi="Times New Roman"/>
          <w:b w:val="0"/>
          <w:szCs w:val="24"/>
        </w:rPr>
        <w:t>mirovinsko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i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zdravstveno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osiguranje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, a </w:t>
      </w:r>
      <w:proofErr w:type="spellStart"/>
      <w:r w:rsidRPr="004348A9">
        <w:rPr>
          <w:rFonts w:ascii="Times New Roman" w:hAnsi="Times New Roman"/>
          <w:b w:val="0"/>
          <w:szCs w:val="24"/>
        </w:rPr>
        <w:t>kojom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ponuditelj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dokazuje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da je </w:t>
      </w:r>
      <w:proofErr w:type="spellStart"/>
      <w:r w:rsidRPr="004348A9">
        <w:rPr>
          <w:rFonts w:ascii="Times New Roman" w:hAnsi="Times New Roman"/>
          <w:b w:val="0"/>
          <w:szCs w:val="24"/>
        </w:rPr>
        <w:t>podmirio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obvezu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plaćanja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svih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navedenih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dospjelih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poreznih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obveza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, ne </w:t>
      </w:r>
      <w:proofErr w:type="spellStart"/>
      <w:r w:rsidRPr="004348A9">
        <w:rPr>
          <w:rFonts w:ascii="Times New Roman" w:hAnsi="Times New Roman"/>
          <w:b w:val="0"/>
          <w:szCs w:val="24"/>
        </w:rPr>
        <w:t>starija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od 30 dana do dana </w:t>
      </w:r>
      <w:proofErr w:type="spellStart"/>
      <w:r w:rsidRPr="004348A9">
        <w:rPr>
          <w:rFonts w:ascii="Times New Roman" w:hAnsi="Times New Roman"/>
          <w:b w:val="0"/>
          <w:szCs w:val="24"/>
        </w:rPr>
        <w:t>objave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natječaja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(</w:t>
      </w:r>
      <w:proofErr w:type="spellStart"/>
      <w:r w:rsidRPr="004348A9">
        <w:rPr>
          <w:rFonts w:ascii="Times New Roman" w:hAnsi="Times New Roman"/>
          <w:b w:val="0"/>
          <w:szCs w:val="24"/>
        </w:rPr>
        <w:t>osim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ako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je </w:t>
      </w:r>
      <w:proofErr w:type="spellStart"/>
      <w:r w:rsidRPr="004348A9">
        <w:rPr>
          <w:rFonts w:ascii="Times New Roman" w:hAnsi="Times New Roman"/>
          <w:b w:val="0"/>
          <w:szCs w:val="24"/>
        </w:rPr>
        <w:t>sukladno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posebnim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propisima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odobrena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odgoda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plaćanja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obveza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, pod </w:t>
      </w:r>
      <w:proofErr w:type="spellStart"/>
      <w:r w:rsidRPr="004348A9">
        <w:rPr>
          <w:rFonts w:ascii="Times New Roman" w:hAnsi="Times New Roman"/>
          <w:b w:val="0"/>
          <w:szCs w:val="24"/>
        </w:rPr>
        <w:t>uvjetom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da se </w:t>
      </w:r>
      <w:proofErr w:type="spellStart"/>
      <w:r w:rsidRPr="004348A9">
        <w:rPr>
          <w:rFonts w:ascii="Times New Roman" w:hAnsi="Times New Roman"/>
          <w:b w:val="0"/>
          <w:szCs w:val="24"/>
        </w:rPr>
        <w:t>osoba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pridržava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rokova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plaćanja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i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o tome </w:t>
      </w:r>
      <w:proofErr w:type="spellStart"/>
      <w:r w:rsidRPr="004348A9">
        <w:rPr>
          <w:rFonts w:ascii="Times New Roman" w:hAnsi="Times New Roman"/>
          <w:b w:val="0"/>
          <w:szCs w:val="24"/>
        </w:rPr>
        <w:t>dostavi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dokaz</w:t>
      </w:r>
      <w:proofErr w:type="spellEnd"/>
      <w:r w:rsidRPr="004348A9">
        <w:rPr>
          <w:rFonts w:ascii="Times New Roman" w:hAnsi="Times New Roman"/>
          <w:b w:val="0"/>
          <w:szCs w:val="24"/>
        </w:rPr>
        <w:t>)</w:t>
      </w:r>
    </w:p>
    <w:p w14:paraId="245AB467" w14:textId="77777777" w:rsidR="00CF1C15" w:rsidRPr="004348A9" w:rsidRDefault="00CF1C15" w:rsidP="00CF1C15">
      <w:pPr>
        <w:pStyle w:val="Tijeloteksta"/>
        <w:numPr>
          <w:ilvl w:val="0"/>
          <w:numId w:val="1"/>
        </w:numPr>
        <w:tabs>
          <w:tab w:val="clear" w:pos="1350"/>
          <w:tab w:val="num" w:pos="142"/>
        </w:tabs>
        <w:ind w:hanging="1350"/>
        <w:jc w:val="both"/>
        <w:rPr>
          <w:rFonts w:ascii="Times New Roman" w:hAnsi="Times New Roman"/>
          <w:b w:val="0"/>
          <w:szCs w:val="24"/>
        </w:rPr>
      </w:pPr>
      <w:proofErr w:type="spellStart"/>
      <w:r w:rsidRPr="004348A9">
        <w:rPr>
          <w:rFonts w:ascii="Times New Roman" w:hAnsi="Times New Roman"/>
          <w:b w:val="0"/>
          <w:szCs w:val="24"/>
        </w:rPr>
        <w:t>ponuđeni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iznos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zakupnine</w:t>
      </w:r>
      <w:proofErr w:type="spellEnd"/>
    </w:p>
    <w:p w14:paraId="46C7888B" w14:textId="69806377" w:rsidR="00CF1C15" w:rsidRDefault="00CF1C15" w:rsidP="00CF1C15">
      <w:pPr>
        <w:pStyle w:val="Tijeloteksta"/>
        <w:numPr>
          <w:ilvl w:val="0"/>
          <w:numId w:val="1"/>
        </w:numPr>
        <w:tabs>
          <w:tab w:val="clear" w:pos="1350"/>
          <w:tab w:val="num" w:pos="142"/>
        </w:tabs>
        <w:ind w:hanging="1350"/>
        <w:jc w:val="both"/>
        <w:rPr>
          <w:rFonts w:ascii="Times New Roman" w:hAnsi="Times New Roman"/>
          <w:b w:val="0"/>
          <w:szCs w:val="24"/>
        </w:rPr>
      </w:pPr>
      <w:proofErr w:type="spellStart"/>
      <w:r w:rsidRPr="004348A9">
        <w:rPr>
          <w:rFonts w:ascii="Times New Roman" w:hAnsi="Times New Roman"/>
          <w:b w:val="0"/>
          <w:szCs w:val="24"/>
        </w:rPr>
        <w:t>dokaz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o </w:t>
      </w:r>
      <w:proofErr w:type="spellStart"/>
      <w:r w:rsidRPr="004348A9">
        <w:rPr>
          <w:rFonts w:ascii="Times New Roman" w:hAnsi="Times New Roman"/>
          <w:b w:val="0"/>
          <w:szCs w:val="24"/>
        </w:rPr>
        <w:t>uplati</w:t>
      </w:r>
      <w:proofErr w:type="spellEnd"/>
      <w:r w:rsidRPr="004348A9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szCs w:val="24"/>
        </w:rPr>
        <w:t>jamstva</w:t>
      </w:r>
      <w:proofErr w:type="spellEnd"/>
    </w:p>
    <w:p w14:paraId="69143558" w14:textId="33A2EC20" w:rsidR="00CF1C15" w:rsidRPr="001036A3" w:rsidRDefault="00CF1C15" w:rsidP="009F4CD4">
      <w:pPr>
        <w:pStyle w:val="Tijeloteksta"/>
        <w:numPr>
          <w:ilvl w:val="0"/>
          <w:numId w:val="1"/>
        </w:numPr>
        <w:tabs>
          <w:tab w:val="clear" w:pos="1350"/>
          <w:tab w:val="num" w:pos="142"/>
        </w:tabs>
        <w:ind w:hanging="1350"/>
        <w:jc w:val="both"/>
        <w:rPr>
          <w:rFonts w:ascii="Times New Roman" w:hAnsi="Times New Roman"/>
          <w:b w:val="0"/>
          <w:szCs w:val="24"/>
        </w:rPr>
      </w:pPr>
      <w:proofErr w:type="spellStart"/>
      <w:r w:rsidRPr="001036A3">
        <w:rPr>
          <w:rFonts w:ascii="Times New Roman" w:hAnsi="Times New Roman"/>
          <w:b w:val="0"/>
          <w:szCs w:val="24"/>
        </w:rPr>
        <w:t>Izjav</w:t>
      </w:r>
      <w:r w:rsidR="001036A3" w:rsidRPr="001036A3">
        <w:rPr>
          <w:rFonts w:ascii="Times New Roman" w:hAnsi="Times New Roman"/>
          <w:b w:val="0"/>
          <w:szCs w:val="24"/>
        </w:rPr>
        <w:t>u</w:t>
      </w:r>
      <w:proofErr w:type="spellEnd"/>
      <w:r w:rsidRPr="001036A3">
        <w:rPr>
          <w:rFonts w:ascii="Times New Roman" w:hAnsi="Times New Roman"/>
          <w:b w:val="0"/>
          <w:szCs w:val="24"/>
        </w:rPr>
        <w:t xml:space="preserve"> o </w:t>
      </w:r>
      <w:proofErr w:type="spellStart"/>
      <w:r w:rsidRPr="001036A3">
        <w:rPr>
          <w:rFonts w:ascii="Times New Roman" w:hAnsi="Times New Roman"/>
          <w:b w:val="0"/>
          <w:szCs w:val="24"/>
        </w:rPr>
        <w:t>mehaničkoj</w:t>
      </w:r>
      <w:proofErr w:type="spellEnd"/>
      <w:r w:rsidRPr="001036A3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1036A3">
        <w:rPr>
          <w:rFonts w:ascii="Times New Roman" w:hAnsi="Times New Roman"/>
          <w:b w:val="0"/>
          <w:szCs w:val="24"/>
        </w:rPr>
        <w:t>stabilnost</w:t>
      </w:r>
      <w:proofErr w:type="spellEnd"/>
      <w:r w:rsidRPr="001036A3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1036A3">
        <w:rPr>
          <w:rFonts w:ascii="Times New Roman" w:hAnsi="Times New Roman"/>
          <w:b w:val="0"/>
          <w:szCs w:val="24"/>
        </w:rPr>
        <w:t>i</w:t>
      </w:r>
      <w:proofErr w:type="spellEnd"/>
      <w:r w:rsidRPr="001036A3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1036A3">
        <w:rPr>
          <w:rFonts w:ascii="Times New Roman" w:hAnsi="Times New Roman"/>
          <w:b w:val="0"/>
          <w:szCs w:val="24"/>
        </w:rPr>
        <w:t>otpornosti</w:t>
      </w:r>
      <w:proofErr w:type="spellEnd"/>
      <w:r w:rsidRPr="001036A3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="001036A3" w:rsidRPr="001036A3">
        <w:rPr>
          <w:rFonts w:ascii="Times New Roman" w:hAnsi="Times New Roman"/>
          <w:b w:val="0"/>
          <w:szCs w:val="24"/>
        </w:rPr>
        <w:t>reklamnog</w:t>
      </w:r>
      <w:proofErr w:type="spellEnd"/>
      <w:r w:rsidR="001036A3" w:rsidRPr="001036A3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="001036A3" w:rsidRPr="001036A3">
        <w:rPr>
          <w:rFonts w:ascii="Times New Roman" w:hAnsi="Times New Roman"/>
          <w:b w:val="0"/>
          <w:szCs w:val="24"/>
        </w:rPr>
        <w:t>panoa</w:t>
      </w:r>
      <w:proofErr w:type="spellEnd"/>
      <w:r w:rsidR="001036A3" w:rsidRPr="001036A3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1036A3">
        <w:rPr>
          <w:rFonts w:ascii="Times New Roman" w:hAnsi="Times New Roman"/>
          <w:b w:val="0"/>
          <w:szCs w:val="24"/>
        </w:rPr>
        <w:t>na</w:t>
      </w:r>
      <w:proofErr w:type="spellEnd"/>
      <w:r w:rsidRPr="001036A3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1036A3">
        <w:rPr>
          <w:rFonts w:ascii="Times New Roman" w:hAnsi="Times New Roman"/>
          <w:b w:val="0"/>
          <w:szCs w:val="24"/>
        </w:rPr>
        <w:t>djelovanje</w:t>
      </w:r>
      <w:proofErr w:type="spellEnd"/>
      <w:r w:rsidRPr="001036A3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1036A3">
        <w:rPr>
          <w:rFonts w:ascii="Times New Roman" w:hAnsi="Times New Roman"/>
          <w:b w:val="0"/>
          <w:szCs w:val="24"/>
        </w:rPr>
        <w:t>vjetra</w:t>
      </w:r>
      <w:proofErr w:type="spellEnd"/>
      <w:r w:rsidRPr="001036A3">
        <w:rPr>
          <w:rFonts w:ascii="Times New Roman" w:hAnsi="Times New Roman"/>
          <w:b w:val="0"/>
          <w:szCs w:val="24"/>
        </w:rPr>
        <w:t xml:space="preserve"> </w:t>
      </w:r>
    </w:p>
    <w:p w14:paraId="49BEC44F" w14:textId="77777777" w:rsidR="00CF1C15" w:rsidRPr="00CF1C15" w:rsidRDefault="00CF1C15" w:rsidP="00CF1C15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14:paraId="4EFCA145" w14:textId="77777777" w:rsidR="00CF1C15" w:rsidRPr="004348A9" w:rsidRDefault="00CF1C15" w:rsidP="00CF1C15">
      <w:pPr>
        <w:pStyle w:val="Tijeloteksta"/>
        <w:jc w:val="both"/>
        <w:rPr>
          <w:rFonts w:ascii="Times New Roman" w:hAnsi="Times New Roman"/>
          <w:b w:val="0"/>
          <w:bCs/>
          <w:szCs w:val="24"/>
        </w:rPr>
      </w:pPr>
      <w:proofErr w:type="spellStart"/>
      <w:r w:rsidRPr="004348A9">
        <w:rPr>
          <w:rFonts w:ascii="Times New Roman" w:hAnsi="Times New Roman"/>
          <w:b w:val="0"/>
          <w:bCs/>
          <w:szCs w:val="24"/>
        </w:rPr>
        <w:t>Povjerenstvo</w:t>
      </w:r>
      <w:proofErr w:type="spellEnd"/>
      <w:r w:rsidRPr="004348A9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bCs/>
          <w:szCs w:val="24"/>
        </w:rPr>
        <w:t>će</w:t>
      </w:r>
      <w:proofErr w:type="spellEnd"/>
      <w:r w:rsidRPr="004348A9">
        <w:rPr>
          <w:rFonts w:ascii="Times New Roman" w:hAnsi="Times New Roman"/>
          <w:b w:val="0"/>
          <w:bCs/>
          <w:szCs w:val="24"/>
        </w:rPr>
        <w:t xml:space="preserve"> u </w:t>
      </w:r>
      <w:proofErr w:type="spellStart"/>
      <w:r w:rsidRPr="004348A9">
        <w:rPr>
          <w:rFonts w:ascii="Times New Roman" w:hAnsi="Times New Roman"/>
          <w:b w:val="0"/>
          <w:bCs/>
          <w:szCs w:val="24"/>
        </w:rPr>
        <w:t>tijeku</w:t>
      </w:r>
      <w:proofErr w:type="spellEnd"/>
      <w:r w:rsidRPr="004348A9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bCs/>
          <w:szCs w:val="24"/>
        </w:rPr>
        <w:t>pregleda</w:t>
      </w:r>
      <w:proofErr w:type="spellEnd"/>
      <w:r w:rsidRPr="004348A9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bCs/>
          <w:szCs w:val="24"/>
        </w:rPr>
        <w:t>i</w:t>
      </w:r>
      <w:proofErr w:type="spellEnd"/>
      <w:r w:rsidRPr="004348A9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bCs/>
          <w:szCs w:val="24"/>
        </w:rPr>
        <w:t>ocjene</w:t>
      </w:r>
      <w:proofErr w:type="spellEnd"/>
      <w:r w:rsidRPr="004348A9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bCs/>
          <w:szCs w:val="24"/>
        </w:rPr>
        <w:t>ponuda</w:t>
      </w:r>
      <w:proofErr w:type="spellEnd"/>
      <w:r w:rsidRPr="004348A9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bCs/>
          <w:szCs w:val="24"/>
        </w:rPr>
        <w:t>izvršiti</w:t>
      </w:r>
      <w:proofErr w:type="spellEnd"/>
      <w:r w:rsidRPr="004348A9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bCs/>
          <w:szCs w:val="24"/>
        </w:rPr>
        <w:t>uvid</w:t>
      </w:r>
      <w:proofErr w:type="spellEnd"/>
      <w:r w:rsidRPr="004348A9">
        <w:rPr>
          <w:rFonts w:ascii="Times New Roman" w:hAnsi="Times New Roman"/>
          <w:b w:val="0"/>
          <w:bCs/>
          <w:szCs w:val="24"/>
        </w:rPr>
        <w:t xml:space="preserve"> u </w:t>
      </w:r>
      <w:proofErr w:type="spellStart"/>
      <w:r w:rsidRPr="004348A9">
        <w:rPr>
          <w:rFonts w:ascii="Times New Roman" w:hAnsi="Times New Roman"/>
          <w:b w:val="0"/>
          <w:bCs/>
          <w:szCs w:val="24"/>
        </w:rPr>
        <w:t>stanje</w:t>
      </w:r>
      <w:proofErr w:type="spellEnd"/>
      <w:r w:rsidRPr="004348A9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bCs/>
          <w:szCs w:val="24"/>
        </w:rPr>
        <w:t>duga</w:t>
      </w:r>
      <w:proofErr w:type="spellEnd"/>
      <w:r w:rsidRPr="004348A9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bCs/>
          <w:szCs w:val="24"/>
        </w:rPr>
        <w:t>ponuditelja</w:t>
      </w:r>
      <w:proofErr w:type="spellEnd"/>
      <w:r w:rsidRPr="004348A9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bCs/>
          <w:szCs w:val="24"/>
        </w:rPr>
        <w:t>prema</w:t>
      </w:r>
      <w:proofErr w:type="spellEnd"/>
      <w:r w:rsidRPr="004348A9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bCs/>
          <w:szCs w:val="24"/>
        </w:rPr>
        <w:t>Gradu</w:t>
      </w:r>
      <w:proofErr w:type="spellEnd"/>
      <w:r w:rsidRPr="004348A9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bCs/>
          <w:szCs w:val="24"/>
        </w:rPr>
        <w:t>Kutini</w:t>
      </w:r>
      <w:proofErr w:type="spellEnd"/>
      <w:r w:rsidRPr="004348A9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bCs/>
          <w:szCs w:val="24"/>
        </w:rPr>
        <w:t>kod</w:t>
      </w:r>
      <w:proofErr w:type="spellEnd"/>
      <w:r w:rsidRPr="004348A9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bCs/>
          <w:szCs w:val="24"/>
        </w:rPr>
        <w:t>nadležnih</w:t>
      </w:r>
      <w:proofErr w:type="spellEnd"/>
      <w:r w:rsidRPr="004348A9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bCs/>
          <w:szCs w:val="24"/>
        </w:rPr>
        <w:t>stručnih</w:t>
      </w:r>
      <w:proofErr w:type="spellEnd"/>
      <w:r w:rsidRPr="004348A9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4348A9">
        <w:rPr>
          <w:rFonts w:ascii="Times New Roman" w:hAnsi="Times New Roman"/>
          <w:b w:val="0"/>
          <w:bCs/>
          <w:szCs w:val="24"/>
        </w:rPr>
        <w:t>službi</w:t>
      </w:r>
      <w:proofErr w:type="spellEnd"/>
    </w:p>
    <w:p w14:paraId="4CC3AA9C" w14:textId="77777777" w:rsidR="00CF1C15" w:rsidRPr="004348A9" w:rsidRDefault="00CF1C15" w:rsidP="00CF1C15">
      <w:pPr>
        <w:pStyle w:val="Tijeloteksta"/>
        <w:jc w:val="both"/>
        <w:rPr>
          <w:rFonts w:ascii="Times New Roman" w:hAnsi="Times New Roman"/>
          <w:b w:val="0"/>
          <w:szCs w:val="24"/>
          <w:lang w:val="pl-PL"/>
        </w:rPr>
      </w:pPr>
    </w:p>
    <w:p w14:paraId="0974F4A6" w14:textId="422561CC" w:rsidR="00CF1C15" w:rsidRPr="004348A9" w:rsidRDefault="00CF1C15" w:rsidP="00CF1C15">
      <w:pPr>
        <w:pStyle w:val="Tijeloteksta"/>
        <w:jc w:val="both"/>
        <w:rPr>
          <w:rFonts w:ascii="Times New Roman" w:hAnsi="Times New Roman"/>
          <w:b w:val="0"/>
          <w:szCs w:val="24"/>
          <w:lang w:val="pl-PL"/>
        </w:rPr>
      </w:pPr>
      <w:r w:rsidRPr="004348A9">
        <w:rPr>
          <w:rFonts w:ascii="Times New Roman" w:hAnsi="Times New Roman"/>
          <w:b w:val="0"/>
          <w:szCs w:val="24"/>
          <w:lang w:val="pl-PL"/>
        </w:rPr>
        <w:t xml:space="preserve">Ponude se šalju u zatvorenoj omotnici s naznakom "PONUDA ZA ZAKUP LOKACIJA ZA </w:t>
      </w:r>
      <w:r w:rsidR="001036A3">
        <w:rPr>
          <w:rFonts w:ascii="Times New Roman" w:hAnsi="Times New Roman"/>
          <w:b w:val="0"/>
          <w:szCs w:val="24"/>
          <w:lang w:val="pl-PL"/>
        </w:rPr>
        <w:t>REKLAMNI PANO</w:t>
      </w:r>
      <w:r w:rsidRPr="004348A9">
        <w:rPr>
          <w:rFonts w:ascii="Times New Roman" w:hAnsi="Times New Roman"/>
          <w:b w:val="0"/>
          <w:szCs w:val="24"/>
          <w:lang w:val="pl-PL"/>
        </w:rPr>
        <w:t>–ne otvarati " na adresu: Grad Kutina, Trg kralja Tomislava 12, Kutina.</w:t>
      </w:r>
    </w:p>
    <w:p w14:paraId="66DA2CD7" w14:textId="3009E8ED" w:rsidR="00CF1C15" w:rsidRPr="004348A9" w:rsidRDefault="00CF1C15" w:rsidP="00CF1C15">
      <w:pPr>
        <w:widowControl w:val="0"/>
        <w:spacing w:line="240" w:lineRule="atLeast"/>
        <w:jc w:val="both"/>
        <w:rPr>
          <w:rFonts w:ascii="Times New Roman" w:hAnsi="Times New Roman" w:cs="Times New Roman"/>
          <w:snapToGrid w:val="0"/>
          <w:sz w:val="24"/>
          <w:szCs w:val="24"/>
          <w:lang w:val="pl-PL"/>
        </w:rPr>
      </w:pPr>
      <w:r w:rsidRPr="004348A9">
        <w:rPr>
          <w:rFonts w:ascii="Times New Roman" w:hAnsi="Times New Roman" w:cs="Times New Roman"/>
          <w:snapToGrid w:val="0"/>
          <w:sz w:val="24"/>
          <w:szCs w:val="24"/>
          <w:lang w:val="pl-PL"/>
        </w:rPr>
        <w:t xml:space="preserve">Rok za dostavu ponuda je </w:t>
      </w:r>
      <w:r>
        <w:rPr>
          <w:rFonts w:ascii="Times New Roman" w:hAnsi="Times New Roman" w:cs="Times New Roman"/>
          <w:snapToGrid w:val="0"/>
          <w:sz w:val="24"/>
          <w:szCs w:val="24"/>
          <w:lang w:val="pl-PL"/>
        </w:rPr>
        <w:t>16.03.2026</w:t>
      </w:r>
      <w:r w:rsidRPr="004348A9">
        <w:rPr>
          <w:rFonts w:ascii="Times New Roman" w:hAnsi="Times New Roman" w:cs="Times New Roman"/>
          <w:snapToGrid w:val="0"/>
          <w:sz w:val="24"/>
          <w:szCs w:val="24"/>
          <w:lang w:val="pl-PL"/>
        </w:rPr>
        <w:t xml:space="preserve">. godine (bez obzira na način dostave) i teče od dana objave obavijesti o natječaju u Večernjem listu, odnosno od </w:t>
      </w:r>
      <w:r>
        <w:rPr>
          <w:rFonts w:ascii="Times New Roman" w:hAnsi="Times New Roman" w:cs="Times New Roman"/>
          <w:snapToGrid w:val="0"/>
          <w:sz w:val="24"/>
          <w:szCs w:val="24"/>
          <w:lang w:val="pl-PL"/>
        </w:rPr>
        <w:t>03.03.2026</w:t>
      </w:r>
      <w:r w:rsidRPr="004348A9">
        <w:rPr>
          <w:rFonts w:ascii="Times New Roman" w:hAnsi="Times New Roman" w:cs="Times New Roman"/>
          <w:snapToGrid w:val="0"/>
          <w:sz w:val="24"/>
          <w:szCs w:val="24"/>
          <w:lang w:val="pl-PL"/>
        </w:rPr>
        <w:t xml:space="preserve">. godine. Istoga dana cjeloviti tekst natječaja  objavljuje se na internetskim stranicama Grada Kutine i Oglasnoj ploči Grada Kutine. </w:t>
      </w:r>
    </w:p>
    <w:p w14:paraId="5AF71835" w14:textId="77777777" w:rsidR="00CF1C15" w:rsidRPr="004348A9" w:rsidRDefault="00CF1C15" w:rsidP="00CF1C15">
      <w:pPr>
        <w:widowControl w:val="0"/>
        <w:spacing w:line="240" w:lineRule="atLeast"/>
        <w:jc w:val="both"/>
        <w:rPr>
          <w:rFonts w:ascii="Times New Roman" w:hAnsi="Times New Roman" w:cs="Times New Roman"/>
          <w:snapToGrid w:val="0"/>
          <w:sz w:val="24"/>
          <w:szCs w:val="24"/>
          <w:lang w:val="pl-PL"/>
        </w:rPr>
      </w:pPr>
      <w:r w:rsidRPr="004348A9">
        <w:rPr>
          <w:rFonts w:ascii="Times New Roman" w:hAnsi="Times New Roman" w:cs="Times New Roman"/>
          <w:snapToGrid w:val="0"/>
          <w:sz w:val="24"/>
          <w:szCs w:val="24"/>
          <w:lang w:val="pl-PL"/>
        </w:rPr>
        <w:t>Nepotpune ili nepravovremene ponude neće se razmatrati.</w:t>
      </w:r>
    </w:p>
    <w:p w14:paraId="54689CDE" w14:textId="77777777" w:rsidR="00CF1C15" w:rsidRPr="004348A9" w:rsidRDefault="00CF1C15" w:rsidP="00CF1C15">
      <w:pPr>
        <w:widowControl w:val="0"/>
        <w:spacing w:line="240" w:lineRule="atLeast"/>
        <w:jc w:val="both"/>
        <w:rPr>
          <w:rFonts w:ascii="Times New Roman" w:hAnsi="Times New Roman" w:cs="Times New Roman"/>
          <w:snapToGrid w:val="0"/>
          <w:sz w:val="24"/>
          <w:szCs w:val="24"/>
          <w:lang w:val="pl-PL"/>
        </w:rPr>
      </w:pPr>
      <w:r w:rsidRPr="004348A9">
        <w:rPr>
          <w:rFonts w:ascii="Times New Roman" w:hAnsi="Times New Roman" w:cs="Times New Roman"/>
          <w:snapToGrid w:val="0"/>
          <w:sz w:val="24"/>
          <w:szCs w:val="24"/>
          <w:lang w:val="pl-PL"/>
        </w:rPr>
        <w:t>Ponuđačima koji ne uspiju u nadmetanju, jamčevina se vraća bez zateznih kamata.</w:t>
      </w:r>
    </w:p>
    <w:p w14:paraId="4C56D4E7" w14:textId="77777777" w:rsidR="00CF1C15" w:rsidRPr="004348A9" w:rsidRDefault="00CF1C15" w:rsidP="00CF1C15">
      <w:pPr>
        <w:widowControl w:val="0"/>
        <w:spacing w:line="240" w:lineRule="atLeast"/>
        <w:jc w:val="both"/>
        <w:rPr>
          <w:rFonts w:ascii="Times New Roman" w:hAnsi="Times New Roman" w:cs="Times New Roman"/>
          <w:snapToGrid w:val="0"/>
          <w:sz w:val="24"/>
          <w:szCs w:val="24"/>
          <w:lang w:val="pl-PL"/>
        </w:rPr>
      </w:pPr>
    </w:p>
    <w:p w14:paraId="3A327D1B" w14:textId="77777777" w:rsidR="00CF1C15" w:rsidRPr="00BE750F" w:rsidRDefault="00CF1C15" w:rsidP="00CF1C15">
      <w:pPr>
        <w:autoSpaceDE w:val="0"/>
        <w:autoSpaceDN w:val="0"/>
        <w:adjustRightInd w:val="0"/>
        <w:ind w:left="1068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pl-PL"/>
        </w:rPr>
      </w:pPr>
      <w:r w:rsidRPr="004348A9">
        <w:rPr>
          <w:rFonts w:ascii="Times New Roman" w:hAnsi="Times New Roman" w:cs="Times New Roman"/>
          <w:sz w:val="24"/>
          <w:szCs w:val="24"/>
          <w:lang w:val="pl-PL"/>
        </w:rPr>
        <w:t>OVAJ NATJEČAJ OBJAVLJUJE SE NA INTERNETSKIM STRANICAMA</w:t>
      </w:r>
      <w:r w:rsidRPr="00BE750F">
        <w:rPr>
          <w:rFonts w:ascii="Times New Roman" w:hAnsi="Times New Roman" w:cs="Times New Roman"/>
          <w:sz w:val="24"/>
          <w:szCs w:val="24"/>
          <w:lang w:val="pl-PL"/>
        </w:rPr>
        <w:t xml:space="preserve"> GRADA KUTINE I OGLASNOJ PLOČI GRADA KUTINE</w:t>
      </w:r>
    </w:p>
    <w:p w14:paraId="3DF650D2" w14:textId="77777777" w:rsidR="00CF1C15" w:rsidRPr="00BE750F" w:rsidRDefault="00CF1C15" w:rsidP="00CF1C15">
      <w:pPr>
        <w:widowControl w:val="0"/>
        <w:spacing w:line="240" w:lineRule="atLeast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de-DE"/>
        </w:rPr>
      </w:pPr>
    </w:p>
    <w:p w14:paraId="2D87643A" w14:textId="77777777" w:rsidR="00CF1C15" w:rsidRPr="00BE750F" w:rsidRDefault="00CF1C15" w:rsidP="00CF1C15">
      <w:pPr>
        <w:pStyle w:val="Zaglavlje"/>
        <w:tabs>
          <w:tab w:val="clear" w:pos="4536"/>
          <w:tab w:val="clear" w:pos="9072"/>
        </w:tabs>
        <w:jc w:val="left"/>
        <w:rPr>
          <w:bCs/>
        </w:rPr>
      </w:pPr>
    </w:p>
    <w:p w14:paraId="3E1CDA0A" w14:textId="77777777" w:rsidR="00CF1C15" w:rsidRPr="007F12E3" w:rsidRDefault="00CF1C15" w:rsidP="00CF1C15">
      <w:pPr>
        <w:widowControl w:val="0"/>
        <w:spacing w:line="240" w:lineRule="atLeast"/>
        <w:jc w:val="center"/>
        <w:rPr>
          <w:rFonts w:ascii="Times New Roman" w:hAnsi="Times New Roman" w:cs="Times New Roman"/>
          <w:snapToGrid w:val="0"/>
          <w:sz w:val="24"/>
          <w:szCs w:val="24"/>
          <w:lang w:val="pl-PL"/>
        </w:rPr>
      </w:pPr>
    </w:p>
    <w:p w14:paraId="73E58AB8" w14:textId="77777777" w:rsidR="00CF1C15" w:rsidRDefault="00CF1C15" w:rsidP="00CF1C15">
      <w:pPr>
        <w:jc w:val="right"/>
      </w:pPr>
    </w:p>
    <w:p w14:paraId="4807B3EC" w14:textId="77777777" w:rsidR="00CF1C15" w:rsidRDefault="00CF1C15" w:rsidP="00CF1C15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C8E2604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F1B2F"/>
    <w:multiLevelType w:val="hybridMultilevel"/>
    <w:tmpl w:val="9C7A9C8C"/>
    <w:lvl w:ilvl="0" w:tplc="E1028F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313FC"/>
    <w:multiLevelType w:val="hybridMultilevel"/>
    <w:tmpl w:val="DFF2E990"/>
    <w:lvl w:ilvl="0" w:tplc="44807198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C7F69"/>
    <w:multiLevelType w:val="hybridMultilevel"/>
    <w:tmpl w:val="ECA62F48"/>
    <w:lvl w:ilvl="0" w:tplc="5CC68800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036A3"/>
    <w:rsid w:val="00382971"/>
    <w:rsid w:val="004A148E"/>
    <w:rsid w:val="00636D0D"/>
    <w:rsid w:val="00684AB1"/>
    <w:rsid w:val="00693AB1"/>
    <w:rsid w:val="007F3DA7"/>
    <w:rsid w:val="008A562A"/>
    <w:rsid w:val="008B638D"/>
    <w:rsid w:val="008C5FE5"/>
    <w:rsid w:val="009D386A"/>
    <w:rsid w:val="00A836D0"/>
    <w:rsid w:val="00AC35DA"/>
    <w:rsid w:val="00B92D0F"/>
    <w:rsid w:val="00C9578C"/>
    <w:rsid w:val="00CF1C15"/>
    <w:rsid w:val="00D707B3"/>
    <w:rsid w:val="00F23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CF1C15"/>
    <w:pPr>
      <w:widowControl w:val="0"/>
      <w:spacing w:line="240" w:lineRule="atLeast"/>
    </w:pPr>
    <w:rPr>
      <w:rFonts w:ascii="Courier New" w:eastAsia="Times New Roman" w:hAnsi="Courier New" w:cs="Times New Roman"/>
      <w:b/>
      <w:noProof w:val="0"/>
      <w:snapToGrid w:val="0"/>
      <w:sz w:val="24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rsid w:val="00CF1C15"/>
    <w:rPr>
      <w:rFonts w:ascii="Courier New" w:eastAsia="Times New Roman" w:hAnsi="Courier New" w:cs="Times New Roman"/>
      <w:b/>
      <w:snapToGrid w:val="0"/>
      <w:sz w:val="24"/>
      <w:szCs w:val="20"/>
      <w:lang w:val="en-US"/>
    </w:rPr>
  </w:style>
  <w:style w:type="paragraph" w:styleId="Tijeloteksta2">
    <w:name w:val="Body Text 2"/>
    <w:basedOn w:val="Normal"/>
    <w:link w:val="Tijeloteksta2Char"/>
    <w:rsid w:val="00CF1C15"/>
    <w:pPr>
      <w:widowControl w:val="0"/>
      <w:spacing w:line="240" w:lineRule="atLeast"/>
      <w:jc w:val="both"/>
    </w:pPr>
    <w:rPr>
      <w:rFonts w:ascii="Courier New" w:eastAsia="Times New Roman" w:hAnsi="Courier New" w:cs="Times New Roman"/>
      <w:noProof w:val="0"/>
      <w:snapToGrid w:val="0"/>
      <w:sz w:val="24"/>
      <w:szCs w:val="20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CF1C15"/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paragraph" w:styleId="Zaglavlje">
    <w:name w:val="header"/>
    <w:basedOn w:val="Normal"/>
    <w:link w:val="ZaglavljeChar"/>
    <w:rsid w:val="00CF1C15"/>
    <w:pPr>
      <w:tabs>
        <w:tab w:val="left" w:pos="505"/>
        <w:tab w:val="center" w:pos="4536"/>
        <w:tab w:val="right" w:pos="9072"/>
      </w:tabs>
      <w:ind w:left="74"/>
      <w:jc w:val="both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CF1C15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103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4CA2755-4F1F-4367-90B5-DB2FDFCDB5B1}">
  <ds:schemaRefs>
    <ds:schemaRef ds:uri="http://schemas.microsoft.com/office/word/2010/wordml"/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Martina Juretić</cp:lastModifiedBy>
  <cp:revision>2</cp:revision>
  <cp:lastPrinted>2014-11-26T14:09:00Z</cp:lastPrinted>
  <dcterms:created xsi:type="dcterms:W3CDTF">2026-03-02T12:20:00Z</dcterms:created>
  <dcterms:modified xsi:type="dcterms:W3CDTF">2026-03-02T12:20:00Z</dcterms:modified>
</cp:coreProperties>
</file>